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A7E9" w14:textId="77777777" w:rsidR="00E5522E" w:rsidRDefault="00E5522E"/>
    <w:p w14:paraId="6FBC5B07" w14:textId="40582CE9" w:rsidR="00E5522E" w:rsidRDefault="00000000">
      <w:r>
        <w:t xml:space="preserve">Monroe </w:t>
      </w:r>
      <w:r w:rsidR="001A6F78">
        <w:t>Ira</w:t>
      </w:r>
      <w:r>
        <w:t xml:space="preserve"> Supplier Quality Manual</w:t>
      </w:r>
    </w:p>
    <w:p w14:paraId="27FCFD07" w14:textId="77777777" w:rsidR="00E5522E" w:rsidRDefault="00000000">
      <w:r>
        <w:t>ISO 9001:2015 and AS9100 Rev. D</w:t>
      </w:r>
    </w:p>
    <w:p w14:paraId="2F83B529" w14:textId="383C506A" w:rsidR="00E5522E" w:rsidRDefault="00000000">
      <w:r>
        <w:t xml:space="preserve">Revision </w:t>
      </w:r>
      <w:r w:rsidR="009A4753">
        <w:t>A</w:t>
      </w:r>
      <w:r>
        <w:t xml:space="preserve"> – Effective 0</w:t>
      </w:r>
      <w:r w:rsidR="001A6F78">
        <w:t>2</w:t>
      </w:r>
      <w:r>
        <w:t>/</w:t>
      </w:r>
      <w:r w:rsidR="001A6F78">
        <w:t>27</w:t>
      </w:r>
      <w:r>
        <w:t>/20</w:t>
      </w:r>
      <w:r w:rsidR="001A6F78">
        <w:t>26</w:t>
      </w:r>
    </w:p>
    <w:p w14:paraId="6AC9A189" w14:textId="77777777" w:rsidR="00E5522E" w:rsidRDefault="00E5522E"/>
    <w:p w14:paraId="5446F516" w14:textId="77777777" w:rsidR="00E5522E" w:rsidRDefault="00000000">
      <w:r>
        <w:t>SECTION I – SUPPLIER (EXTERNAL PROVIDER) EXPECTATIONS</w:t>
      </w:r>
    </w:p>
    <w:p w14:paraId="4135319F" w14:textId="77777777" w:rsidR="00E5522E" w:rsidRDefault="00E5522E"/>
    <w:p w14:paraId="30BD786E" w14:textId="77777777" w:rsidR="00E5522E" w:rsidRDefault="00000000">
      <w:r>
        <w:t>1.0 Introduction</w:t>
      </w:r>
    </w:p>
    <w:p w14:paraId="6FC1DB5D" w14:textId="33C4886E" w:rsidR="00E5522E" w:rsidRDefault="00000000">
      <w:r>
        <w:t xml:space="preserve">This Supplier Quality Manual (SQM) assists suppliers in understanding Monroe </w:t>
      </w:r>
      <w:r w:rsidR="00DE3002">
        <w:t>Ira</w:t>
      </w:r>
      <w:r>
        <w:t>’s purchasing expectations and quality requirements. These guidelines communicate our operating principles, expectations, and procedures. Acceptance of any purchase order constitutes acceptance of this manual. These requirements supplement, but do not replace, drawings, specifications, and contractual documents.</w:t>
      </w:r>
    </w:p>
    <w:p w14:paraId="7B0982F5" w14:textId="77777777" w:rsidR="00E5522E" w:rsidRDefault="00E5522E"/>
    <w:p w14:paraId="36F1DABB" w14:textId="77777777" w:rsidR="00E5522E" w:rsidRDefault="00000000">
      <w:r>
        <w:t>1.1 On‑Time Delivery</w:t>
      </w:r>
    </w:p>
    <w:p w14:paraId="7760F6CC" w14:textId="77777777" w:rsidR="00E5522E" w:rsidRDefault="00000000">
      <w:r>
        <w:t>Suppliers must meet delivery requirements. The following are unacceptable without written authorization:</w:t>
      </w:r>
    </w:p>
    <w:p w14:paraId="5DE8D928" w14:textId="77777777" w:rsidR="00E5522E" w:rsidRDefault="00000000">
      <w:r>
        <w:t>• Deliveries more than 10 business days early</w:t>
      </w:r>
    </w:p>
    <w:p w14:paraId="48DFC6D8" w14:textId="77777777" w:rsidR="00E5522E" w:rsidRDefault="00000000">
      <w:r>
        <w:t>• Deliveries more than 2 business days late</w:t>
      </w:r>
    </w:p>
    <w:p w14:paraId="4BDC3B36" w14:textId="77777777" w:rsidR="00E5522E" w:rsidRDefault="00000000">
      <w:r>
        <w:t>• Partial or excess shipments</w:t>
      </w:r>
    </w:p>
    <w:p w14:paraId="5AD8724A" w14:textId="77777777" w:rsidR="00E5522E" w:rsidRDefault="00E5522E"/>
    <w:p w14:paraId="3CA55B66" w14:textId="77777777" w:rsidR="00E5522E" w:rsidRDefault="00000000">
      <w:r>
        <w:t>1.2 Transportation Costs</w:t>
      </w:r>
    </w:p>
    <w:p w14:paraId="2EB01BB7" w14:textId="39815AD8" w:rsidR="00E5522E" w:rsidRDefault="00000000">
      <w:r>
        <w:t xml:space="preserve">Suppliers must follow Monroe </w:t>
      </w:r>
      <w:r w:rsidR="00DE3002">
        <w:t>Ira</w:t>
      </w:r>
      <w:r>
        <w:t xml:space="preserve"> shipping instructions. Any excess freight charges due to supplier deviation will be deducted from payment.</w:t>
      </w:r>
    </w:p>
    <w:p w14:paraId="35241625" w14:textId="77777777" w:rsidR="00E5522E" w:rsidRDefault="00E5522E"/>
    <w:p w14:paraId="44725B0A" w14:textId="77777777" w:rsidR="00E5522E" w:rsidRDefault="00000000">
      <w:r>
        <w:t>SECTION II – SUPPLIER SELECTION AND PERFORMANCE</w:t>
      </w:r>
    </w:p>
    <w:p w14:paraId="721B610D" w14:textId="77777777" w:rsidR="00E5522E" w:rsidRDefault="00E5522E"/>
    <w:p w14:paraId="1F67286F" w14:textId="77777777" w:rsidR="00E5522E" w:rsidRDefault="00000000">
      <w:r>
        <w:t>2.0 Supplier Evaluation and Selection</w:t>
      </w:r>
    </w:p>
    <w:p w14:paraId="5386F5C7" w14:textId="77777777" w:rsidR="00E5522E" w:rsidRDefault="00000000">
      <w:r>
        <w:lastRenderedPageBreak/>
        <w:t>Potential suppliers must complete a Supplier Survey within two weeks. The Quality Manager reviews the survey to determine Approved Supplier List status. Selection is based on quality, delivery, competitiveness, and responsiveness.</w:t>
      </w:r>
    </w:p>
    <w:p w14:paraId="7B8FA9C2" w14:textId="77777777" w:rsidR="00E5522E" w:rsidRDefault="00E5522E"/>
    <w:p w14:paraId="517068D8" w14:textId="77777777" w:rsidR="00E5522E" w:rsidRDefault="00000000">
      <w:r>
        <w:t>2.1 Supplier Evaluation</w:t>
      </w:r>
    </w:p>
    <w:p w14:paraId="6072F990" w14:textId="77777777" w:rsidR="00E5522E" w:rsidRDefault="00000000">
      <w:r>
        <w:t>Annual evaluations consider:</w:t>
      </w:r>
    </w:p>
    <w:p w14:paraId="35DCF403" w14:textId="77777777" w:rsidR="00E5522E" w:rsidRDefault="00000000">
      <w:r>
        <w:t>• Delivery performance</w:t>
      </w:r>
    </w:p>
    <w:p w14:paraId="7889E3BD" w14:textId="77777777" w:rsidR="00E5522E" w:rsidRDefault="00000000">
      <w:r>
        <w:t>• Conformance to specifications and tolerances</w:t>
      </w:r>
    </w:p>
    <w:p w14:paraId="5CF2C2E5" w14:textId="77777777" w:rsidR="00E5522E" w:rsidRDefault="00000000">
      <w:r>
        <w:t>Suppliers not meeting requirements may be required to submit corrective actions.</w:t>
      </w:r>
    </w:p>
    <w:p w14:paraId="682BA122" w14:textId="77777777" w:rsidR="00E5522E" w:rsidRDefault="00E5522E"/>
    <w:p w14:paraId="6CD17C4D" w14:textId="77777777" w:rsidR="00E5522E" w:rsidRDefault="00000000">
      <w:r>
        <w:t>2.2 Supplier Corrective Action Reports</w:t>
      </w:r>
    </w:p>
    <w:p w14:paraId="3B9A85D7" w14:textId="19E1C20B" w:rsidR="00E5522E" w:rsidRDefault="00000000">
      <w:r>
        <w:t xml:space="preserve">Suppliers must provide Corrective Action Reports when required. Supplier forms may be used or Monroe </w:t>
      </w:r>
      <w:r w:rsidR="001A6F78">
        <w:t>Ira</w:t>
      </w:r>
      <w:r>
        <w:t xml:space="preserve"> may provide one. Unsatisfactory responses may lead to removal from the Approved Supplier List.</w:t>
      </w:r>
    </w:p>
    <w:p w14:paraId="320D6A4A" w14:textId="77777777" w:rsidR="00E5522E" w:rsidRDefault="00E5522E"/>
    <w:p w14:paraId="47B362E9" w14:textId="77777777" w:rsidR="00E5522E" w:rsidRDefault="00000000">
      <w:r>
        <w:t>2.3 Supplier Classification</w:t>
      </w:r>
    </w:p>
    <w:p w14:paraId="47E6702B" w14:textId="77777777" w:rsidR="00E5522E" w:rsidRDefault="00000000">
      <w:r>
        <w:t>• Allowed (Approved Supplier List)</w:t>
      </w:r>
    </w:p>
    <w:p w14:paraId="6E69EE32" w14:textId="77777777" w:rsidR="00E5522E" w:rsidRDefault="00000000">
      <w:r>
        <w:t>• Not Allowed (Non‑Approved)</w:t>
      </w:r>
    </w:p>
    <w:p w14:paraId="70E3E66D" w14:textId="77777777" w:rsidR="00E5522E" w:rsidRDefault="00000000">
      <w:r>
        <w:t>Non‑Approved suppliers may reapply on a case‑by‑case basis.</w:t>
      </w:r>
    </w:p>
    <w:p w14:paraId="720BE3F2" w14:textId="77777777" w:rsidR="00E5522E" w:rsidRDefault="00E5522E"/>
    <w:p w14:paraId="4D34C0F6" w14:textId="77777777" w:rsidR="00E5522E" w:rsidRDefault="00000000">
      <w:r>
        <w:t>SECTION III – SUPPLIER QUALITY REQUIREMENTS</w:t>
      </w:r>
    </w:p>
    <w:p w14:paraId="7BDB758E" w14:textId="77777777" w:rsidR="00E5522E" w:rsidRDefault="00E5522E"/>
    <w:p w14:paraId="2D39C0C6" w14:textId="77777777" w:rsidR="00E5522E" w:rsidRDefault="00000000">
      <w:r>
        <w:t>3.0 Product and Process Approval</w:t>
      </w:r>
    </w:p>
    <w:p w14:paraId="1BA52CE5" w14:textId="6D033B67" w:rsidR="00E5522E" w:rsidRDefault="00000000">
      <w:r>
        <w:t>Monroe</w:t>
      </w:r>
      <w:r w:rsidR="009E0CCF">
        <w:t xml:space="preserve"> Ira</w:t>
      </w:r>
      <w:r>
        <w:t xml:space="preserve"> must approve products, processes, and equipment. Any changes must be reported and approved.</w:t>
      </w:r>
    </w:p>
    <w:p w14:paraId="2AB8132D" w14:textId="77777777" w:rsidR="00E5522E" w:rsidRDefault="00E5522E"/>
    <w:p w14:paraId="72C471D9" w14:textId="77777777" w:rsidR="00E5522E" w:rsidRDefault="00000000">
      <w:r>
        <w:t>3.1 Supplier Resources</w:t>
      </w:r>
    </w:p>
    <w:p w14:paraId="75507D20" w14:textId="77777777" w:rsidR="00E5522E" w:rsidRDefault="00000000">
      <w:r>
        <w:lastRenderedPageBreak/>
        <w:t>Suppliers must maintain adequate personnel, equipment, and materials to meet production and schedule requirements.</w:t>
      </w:r>
    </w:p>
    <w:p w14:paraId="2BDD3906" w14:textId="77777777" w:rsidR="00E5522E" w:rsidRDefault="00E5522E"/>
    <w:p w14:paraId="60E17385" w14:textId="77777777" w:rsidR="00E5522E" w:rsidRDefault="00000000">
      <w:r>
        <w:t>3.2 Quality System Requirements</w:t>
      </w:r>
    </w:p>
    <w:p w14:paraId="44199513" w14:textId="77777777" w:rsidR="00E5522E" w:rsidRDefault="00000000">
      <w:r>
        <w:t>Suppliers are encouraged to comply with ISO 9001:2015 and maintain documented quality systems. Documentation must be provided upon request.</w:t>
      </w:r>
    </w:p>
    <w:p w14:paraId="2478D8FD" w14:textId="77777777" w:rsidR="00E5522E" w:rsidRDefault="00E5522E"/>
    <w:p w14:paraId="4B2928A4" w14:textId="77777777" w:rsidR="00E5522E" w:rsidRDefault="00000000">
      <w:r>
        <w:t>3.3 Identification and Inspection Requirements</w:t>
      </w:r>
    </w:p>
    <w:p w14:paraId="05090767" w14:textId="77777777" w:rsidR="00E5522E" w:rsidRDefault="00000000">
      <w:r>
        <w:t>Suppliers must:</w:t>
      </w:r>
    </w:p>
    <w:p w14:paraId="466DBC81" w14:textId="77777777" w:rsidR="00E5522E" w:rsidRDefault="00000000">
      <w:r>
        <w:t>• Identify items with part numbers or other required identifiers</w:t>
      </w:r>
    </w:p>
    <w:p w14:paraId="7AE582A4" w14:textId="77777777" w:rsidR="00E5522E" w:rsidRDefault="00000000">
      <w:r>
        <w:t>• Ensure materials meet all specifications</w:t>
      </w:r>
    </w:p>
    <w:p w14:paraId="51D1CF5A" w14:textId="77777777" w:rsidR="00E5522E" w:rsidRDefault="00000000">
      <w:r>
        <w:t>• Obtain written authorization for substitutions or quantity changes</w:t>
      </w:r>
    </w:p>
    <w:p w14:paraId="790CA09C" w14:textId="77777777" w:rsidR="00E5522E" w:rsidRDefault="00E5522E"/>
    <w:p w14:paraId="747A769B" w14:textId="77777777" w:rsidR="00E5522E" w:rsidRDefault="00000000">
      <w:r>
        <w:t>3.4 Lot Identification and Traceability</w:t>
      </w:r>
    </w:p>
    <w:p w14:paraId="192514EB" w14:textId="77777777" w:rsidR="00E5522E" w:rsidRDefault="00000000">
      <w:r>
        <w:t>Suppliers must maintain lot control and traceability to raw materials.</w:t>
      </w:r>
    </w:p>
    <w:p w14:paraId="3EA0318B" w14:textId="77777777" w:rsidR="00E5522E" w:rsidRDefault="00E5522E"/>
    <w:p w14:paraId="229987DA" w14:textId="77777777" w:rsidR="00E5522E" w:rsidRDefault="00000000">
      <w:r>
        <w:t>3.5 Testing Requirements</w:t>
      </w:r>
    </w:p>
    <w:p w14:paraId="76FD6E50" w14:textId="644FF0B0" w:rsidR="00E5522E" w:rsidRDefault="00000000">
      <w:r>
        <w:t xml:space="preserve">Testing requirements will be defined on the PO. Monroe </w:t>
      </w:r>
      <w:r w:rsidR="00F60852">
        <w:t>Ira</w:t>
      </w:r>
      <w:r>
        <w:t xml:space="preserve"> reviews all test results.</w:t>
      </w:r>
    </w:p>
    <w:p w14:paraId="737DF523" w14:textId="77777777" w:rsidR="00E5522E" w:rsidRDefault="00E5522E"/>
    <w:p w14:paraId="42322624" w14:textId="77777777" w:rsidR="00E5522E" w:rsidRDefault="00000000">
      <w:r>
        <w:t>3.6 Key Characteristics</w:t>
      </w:r>
    </w:p>
    <w:p w14:paraId="18EE189C" w14:textId="77777777" w:rsidR="00E5522E" w:rsidRDefault="00000000">
      <w:r>
        <w:t>When key characteristics exist, suppliers must follow Quality Assurance Requirement (QAR) guidelines.</w:t>
      </w:r>
    </w:p>
    <w:p w14:paraId="0132D0DF" w14:textId="77777777" w:rsidR="00E5522E" w:rsidRDefault="00E5522E"/>
    <w:p w14:paraId="1583B755" w14:textId="77777777" w:rsidR="00E5522E" w:rsidRDefault="00000000">
      <w:r>
        <w:t>3.7 Nonconforming Material</w:t>
      </w:r>
    </w:p>
    <w:p w14:paraId="791CF3D2" w14:textId="77777777" w:rsidR="00E5522E" w:rsidRDefault="00000000">
      <w:r>
        <w:t>Suppliers must:</w:t>
      </w:r>
    </w:p>
    <w:p w14:paraId="66C2B09E" w14:textId="77777777" w:rsidR="00E5522E" w:rsidRDefault="00000000">
      <w:r>
        <w:t>• Identify and control nonconforming materials</w:t>
      </w:r>
    </w:p>
    <w:p w14:paraId="55FE803A" w14:textId="77777777" w:rsidR="00E5522E" w:rsidRDefault="00000000">
      <w:r>
        <w:t>• Not ship nonconforming material without authorization</w:t>
      </w:r>
    </w:p>
    <w:p w14:paraId="1F8A2151" w14:textId="41E49601" w:rsidR="00E5522E" w:rsidRDefault="00000000">
      <w:r>
        <w:lastRenderedPageBreak/>
        <w:t xml:space="preserve">• Notify Monroe </w:t>
      </w:r>
      <w:r w:rsidR="00374A81">
        <w:t>Ira</w:t>
      </w:r>
      <w:r>
        <w:t xml:space="preserve"> of product, process, or facility changes</w:t>
      </w:r>
    </w:p>
    <w:p w14:paraId="112CD7A7" w14:textId="77777777" w:rsidR="00E5522E" w:rsidRDefault="00E5522E"/>
    <w:p w14:paraId="0059D021" w14:textId="77777777" w:rsidR="00E5522E" w:rsidRDefault="00000000">
      <w:r>
        <w:t>3.8 Supplier Responsibility</w:t>
      </w:r>
    </w:p>
    <w:p w14:paraId="109226C8" w14:textId="77777777" w:rsidR="00E5522E" w:rsidRDefault="00000000">
      <w:r>
        <w:t>Suppliers and sub‑tier suppliers are responsible for meeting all requirements and delivering zero‑defect products.</w:t>
      </w:r>
    </w:p>
    <w:p w14:paraId="51E68140" w14:textId="77777777" w:rsidR="00E5522E" w:rsidRDefault="00E5522E"/>
    <w:p w14:paraId="12F95E1C" w14:textId="77777777" w:rsidR="00E5522E" w:rsidRDefault="00000000">
      <w:r>
        <w:t>3.9 Record Retention</w:t>
      </w:r>
    </w:p>
    <w:p w14:paraId="039C0668" w14:textId="77777777" w:rsidR="00E5522E" w:rsidRDefault="00000000">
      <w:r>
        <w:t>Records must remain legible, identifiable, retrievable, and retained for 7 years unless otherwise specified.</w:t>
      </w:r>
    </w:p>
    <w:p w14:paraId="13AE7A08" w14:textId="77777777" w:rsidR="00E5522E" w:rsidRDefault="00E5522E"/>
    <w:p w14:paraId="278C4BDD" w14:textId="77777777" w:rsidR="00E5522E" w:rsidRDefault="00000000">
      <w:r>
        <w:t>3.10 Right of Entry</w:t>
      </w:r>
    </w:p>
    <w:p w14:paraId="4C4737A6" w14:textId="3D163F2E" w:rsidR="00E5522E" w:rsidRDefault="00000000">
      <w:r>
        <w:t xml:space="preserve">Monroe </w:t>
      </w:r>
      <w:r w:rsidR="00E06719">
        <w:t>Ira</w:t>
      </w:r>
      <w:r>
        <w:t>, customers, or regulators may perform inspections or audits at supplier facilities. Flow‑down to sub‑tier suppliers is required.</w:t>
      </w:r>
    </w:p>
    <w:p w14:paraId="632EB764" w14:textId="77777777" w:rsidR="00E5522E" w:rsidRDefault="00E5522E"/>
    <w:p w14:paraId="123E5A3D" w14:textId="77777777" w:rsidR="00E5522E" w:rsidRDefault="00000000">
      <w:r>
        <w:t>3.11 AS9100 Additional Requirements</w:t>
      </w:r>
    </w:p>
    <w:p w14:paraId="7D1880A4" w14:textId="77777777" w:rsidR="00E5522E" w:rsidRDefault="00000000">
      <w:r>
        <w:t>Suppliers must:</w:t>
      </w:r>
    </w:p>
    <w:p w14:paraId="300C1368" w14:textId="77777777" w:rsidR="00E5522E" w:rsidRDefault="00000000">
      <w:r>
        <w:t>• Review all PO requirements</w:t>
      </w:r>
    </w:p>
    <w:p w14:paraId="5A515220" w14:textId="77777777" w:rsidR="00E5522E" w:rsidRDefault="00000000">
      <w:r>
        <w:t>• Flow down requirements to sub‑tier suppliers</w:t>
      </w:r>
    </w:p>
    <w:p w14:paraId="7CC86B31" w14:textId="77777777" w:rsidR="00E5522E" w:rsidRDefault="00000000">
      <w:r>
        <w:t>• Maintain calibrated inspection equipment</w:t>
      </w:r>
    </w:p>
    <w:p w14:paraId="2FC52146" w14:textId="77777777" w:rsidR="00E5522E" w:rsidRDefault="00000000">
      <w:r>
        <w:t>• Protect product during processing and shipment</w:t>
      </w:r>
    </w:p>
    <w:p w14:paraId="389A589E" w14:textId="77777777" w:rsidR="00E5522E" w:rsidRDefault="00000000">
      <w:r>
        <w:t>• Provide expiration/cure dates for life‑limited items</w:t>
      </w:r>
    </w:p>
    <w:p w14:paraId="1446653E" w14:textId="77777777" w:rsidR="00E5522E" w:rsidRDefault="00000000">
      <w:r>
        <w:t>• Provide special process certifications</w:t>
      </w:r>
    </w:p>
    <w:p w14:paraId="6BA6A5B5" w14:textId="77777777" w:rsidR="00E5522E" w:rsidRDefault="00000000">
      <w:r>
        <w:t>• Maintain all records for 7 years</w:t>
      </w:r>
    </w:p>
    <w:p w14:paraId="732FF4B5" w14:textId="77777777" w:rsidR="00E5522E" w:rsidRDefault="00000000">
      <w:r>
        <w:t>• Complete AS9102 First Article Inspections when required</w:t>
      </w:r>
    </w:p>
    <w:p w14:paraId="11CBA996" w14:textId="77777777" w:rsidR="00E5522E" w:rsidRDefault="00E5522E"/>
    <w:p w14:paraId="4D358D46" w14:textId="77777777" w:rsidR="00E5522E" w:rsidRDefault="00000000">
      <w:r>
        <w:t>SECTION IV – SPECIAL REQUIREMENTS</w:t>
      </w:r>
    </w:p>
    <w:p w14:paraId="1A798F99" w14:textId="77777777" w:rsidR="00E5522E" w:rsidRDefault="00E5522E"/>
    <w:p w14:paraId="448699E7" w14:textId="77777777" w:rsidR="00E5522E" w:rsidRDefault="00000000">
      <w:r>
        <w:lastRenderedPageBreak/>
        <w:t>4.0 First Article Inspection</w:t>
      </w:r>
    </w:p>
    <w:p w14:paraId="7ACB0B08" w14:textId="77777777" w:rsidR="00E5522E" w:rsidRDefault="00000000">
      <w:r>
        <w:t>FAIs must:</w:t>
      </w:r>
    </w:p>
    <w:p w14:paraId="5A73231F" w14:textId="77777777" w:rsidR="00E5522E" w:rsidRDefault="00000000">
      <w:r>
        <w:t>• Be completed using production equipment and processes</w:t>
      </w:r>
    </w:p>
    <w:p w14:paraId="0E1747CA" w14:textId="77777777" w:rsidR="00E5522E" w:rsidRDefault="00000000">
      <w:r>
        <w:t>• Show evidence of acceptance by quality personnel</w:t>
      </w:r>
    </w:p>
    <w:p w14:paraId="2E29B699" w14:textId="77777777" w:rsidR="00E5522E" w:rsidRDefault="00000000">
      <w:r>
        <w:t>• Be repeated after design/tooling changes or quality degradation</w:t>
      </w:r>
    </w:p>
    <w:p w14:paraId="114ED77D" w14:textId="77777777" w:rsidR="00E5522E" w:rsidRDefault="00E5522E"/>
    <w:p w14:paraId="18AD89F7" w14:textId="77777777" w:rsidR="00E5522E" w:rsidRDefault="00000000">
      <w:r>
        <w:t>4.1 Labeling and Shipping</w:t>
      </w:r>
    </w:p>
    <w:p w14:paraId="54927B02" w14:textId="77777777" w:rsidR="00E5522E" w:rsidRDefault="00000000">
      <w:r>
        <w:t>Suppliers must:</w:t>
      </w:r>
    </w:p>
    <w:p w14:paraId="1285D100" w14:textId="77777777" w:rsidR="00E5522E" w:rsidRDefault="00000000">
      <w:r>
        <w:t>• Clearly label all containers</w:t>
      </w:r>
    </w:p>
    <w:p w14:paraId="32AF953D" w14:textId="77777777" w:rsidR="00E5522E" w:rsidRDefault="00000000">
      <w:r>
        <w:t>• Use proper handling and shipping methods</w:t>
      </w:r>
    </w:p>
    <w:p w14:paraId="14FD0D65" w14:textId="77777777" w:rsidR="00E5522E" w:rsidRDefault="00000000">
      <w:r>
        <w:t>• Include special labeling requirements on packaging and documents</w:t>
      </w:r>
    </w:p>
    <w:p w14:paraId="4AF79310" w14:textId="77777777" w:rsidR="00E5522E" w:rsidRDefault="00E5522E"/>
    <w:p w14:paraId="16D1AF92" w14:textId="77777777" w:rsidR="00E5522E" w:rsidRDefault="00000000">
      <w:r>
        <w:t>4.2 Anti‑Counterfeit Requirements</w:t>
      </w:r>
    </w:p>
    <w:p w14:paraId="054936F4" w14:textId="77777777" w:rsidR="00E5522E" w:rsidRDefault="00000000">
      <w:r>
        <w:t>Suppliers must implement training and processes to prevent counterfeit or suspect counterfeit parts.</w:t>
      </w:r>
    </w:p>
    <w:p w14:paraId="64CDE9FB" w14:textId="77777777" w:rsidR="00E5522E" w:rsidRDefault="00E5522E"/>
    <w:p w14:paraId="4A963CFE" w14:textId="77777777" w:rsidR="00E5522E" w:rsidRDefault="00E5522E"/>
    <w:sectPr w:rsidR="00E5522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24427293">
    <w:abstractNumId w:val="8"/>
  </w:num>
  <w:num w:numId="2" w16cid:durableId="1325284837">
    <w:abstractNumId w:val="6"/>
  </w:num>
  <w:num w:numId="3" w16cid:durableId="1580018397">
    <w:abstractNumId w:val="5"/>
  </w:num>
  <w:num w:numId="4" w16cid:durableId="1393458022">
    <w:abstractNumId w:val="4"/>
  </w:num>
  <w:num w:numId="5" w16cid:durableId="2009556355">
    <w:abstractNumId w:val="7"/>
  </w:num>
  <w:num w:numId="6" w16cid:durableId="492141552">
    <w:abstractNumId w:val="3"/>
  </w:num>
  <w:num w:numId="7" w16cid:durableId="412555243">
    <w:abstractNumId w:val="2"/>
  </w:num>
  <w:num w:numId="8" w16cid:durableId="1665887717">
    <w:abstractNumId w:val="1"/>
  </w:num>
  <w:num w:numId="9" w16cid:durableId="1178885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6F78"/>
    <w:rsid w:val="0029639D"/>
    <w:rsid w:val="002D2D1C"/>
    <w:rsid w:val="00326F90"/>
    <w:rsid w:val="0034552E"/>
    <w:rsid w:val="00374A81"/>
    <w:rsid w:val="009A4753"/>
    <w:rsid w:val="009E0CCF"/>
    <w:rsid w:val="009F1A62"/>
    <w:rsid w:val="00AA1D8D"/>
    <w:rsid w:val="00B47730"/>
    <w:rsid w:val="00CB0664"/>
    <w:rsid w:val="00DE3002"/>
    <w:rsid w:val="00E06719"/>
    <w:rsid w:val="00E5522E"/>
    <w:rsid w:val="00F608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59CF6B"/>
  <w14:defaultImageDpi w14:val="300"/>
  <w15:docId w15:val="{5ED3D17F-B19D-4CE8-A9F5-794403F1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597</Words>
  <Characters>4012</Characters>
  <Application>Microsoft Office Word</Application>
  <DocSecurity>0</DocSecurity>
  <Lines>129</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Justin White</cp:lastModifiedBy>
  <cp:revision>9</cp:revision>
  <dcterms:created xsi:type="dcterms:W3CDTF">2026-03-10T14:43:00Z</dcterms:created>
  <dcterms:modified xsi:type="dcterms:W3CDTF">2026-03-11T13:51:00Z</dcterms:modified>
  <cp:category/>
</cp:coreProperties>
</file>